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B Titr"/>
          <w:b/>
          <w:bCs/>
          <w:kern w:val="36"/>
          <w:sz w:val="48"/>
          <w:szCs w:val="48"/>
        </w:rPr>
      </w:pPr>
      <w:r w:rsidRPr="00A236DB">
        <w:rPr>
          <w:rFonts w:ascii="Times New Roman" w:eastAsia="Times New Roman" w:hAnsi="Times New Roman" w:cs="B Titr"/>
          <w:b/>
          <w:bCs/>
          <w:kern w:val="36"/>
          <w:sz w:val="48"/>
          <w:szCs w:val="48"/>
          <w:rtl/>
        </w:rPr>
        <w:t>در امتحانات، چی بخوریم، چی نخوریم؟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B Titr"/>
          <w:b/>
          <w:bCs/>
          <w:sz w:val="27"/>
          <w:szCs w:val="27"/>
        </w:rPr>
      </w:pPr>
      <w:r w:rsidRPr="00A236DB">
        <w:rPr>
          <w:rFonts w:ascii="Times New Roman" w:eastAsia="Times New Roman" w:hAnsi="Times New Roman" w:cs="B Titr"/>
          <w:b/>
          <w:bCs/>
          <w:sz w:val="27"/>
          <w:szCs w:val="27"/>
          <w:rtl/>
        </w:rPr>
        <w:t xml:space="preserve">راهنمای تغذیه 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</w:rPr>
      </w:pPr>
      <w:r w:rsidRPr="00A236DB">
        <w:rPr>
          <w:rFonts w:ascii="Times New Roman" w:eastAsia="Times New Roman" w:hAnsi="Times New Roman" w:cs="B Titr"/>
          <w:sz w:val="24"/>
          <w:szCs w:val="24"/>
        </w:rPr>
        <w:t> 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6DB">
        <w:rPr>
          <w:rFonts w:ascii="Times New Roman" w:eastAsia="Times New Roman" w:hAnsi="Times New Roman" w:cs="B Titr"/>
          <w:sz w:val="24"/>
          <w:szCs w:val="24"/>
          <w:rtl/>
        </w:rPr>
        <w:t>دكتر كوروش جعفریان، متخصص تغذیه و استادیار دانشگاه علوم پزشكی تهران با عنوان اینکه هنگام امتحانات استرس به شدت افزایش می‌یابد و به همین دلیل اختلالاتی در ترشح بعضی هورمون‌ها از جمله آدرنالین و كورتیزول ایجاد می‌شود گفت: «این هورمون‌ها که هورمون استرس نامیده می‌شوند، به بدن کمک می‌کنند تا انرژی بیشتری برای مقابله با شرایط جدید پیدا کند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».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</w:rPr>
      </w:pPr>
      <w:r w:rsidRPr="00A236DB">
        <w:rPr>
          <w:rFonts w:ascii="Times New Roman" w:eastAsia="Times New Roman" w:hAnsi="Times New Roman" w:cs="B Titr"/>
          <w:sz w:val="24"/>
          <w:szCs w:val="24"/>
        </w:rPr>
        <w:t> 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B Titr"/>
          <w:b/>
          <w:bCs/>
          <w:sz w:val="36"/>
          <w:szCs w:val="36"/>
        </w:rPr>
      </w:pPr>
      <w:r w:rsidRPr="00A236DB">
        <w:rPr>
          <w:rFonts w:ascii="Times New Roman" w:eastAsia="Times New Roman" w:hAnsi="Times New Roman" w:cs="B Titr"/>
          <w:b/>
          <w:bCs/>
          <w:sz w:val="36"/>
          <w:szCs w:val="36"/>
          <w:rtl/>
        </w:rPr>
        <w:t>چای و قهوه؛ کاهش تمرکز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</w:rPr>
      </w:pPr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او در ادامه با انتقاد از باور غلط افراد در استفاده از </w:t>
      </w:r>
      <w:hyperlink r:id="rId5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چای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و قهوه برای بیدار ماندن در هنگام امتحانات گفت: «مواد كافئین دار مانند </w:t>
      </w:r>
      <w:hyperlink r:id="rId6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قهوه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و چای و حتی برخی </w:t>
      </w:r>
      <w:hyperlink r:id="rId7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کاکائوها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در كوتاه مدت سبب بیداری و </w:t>
      </w:r>
      <w:hyperlink r:id="rId8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تمركز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حواس می‌شوند، اما خواص آن در مدت چند دقیقه برعكس شده و باعث برهم خوردن تمركز و حتی كاهش یادگیری و در نتیجه افزایش استرس و </w:t>
      </w:r>
      <w:hyperlink r:id="rId9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اضطراب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>در فرد می‌شود</w:t>
      </w:r>
      <w:r w:rsidRPr="00A236DB">
        <w:rPr>
          <w:rFonts w:ascii="Times New Roman" w:eastAsia="Times New Roman" w:hAnsi="Times New Roman" w:cs="B Titr"/>
          <w:sz w:val="24"/>
          <w:szCs w:val="24"/>
        </w:rPr>
        <w:t>.</w:t>
      </w:r>
      <w:r>
        <w:rPr>
          <w:rFonts w:ascii="Times New Roman" w:eastAsia="Times New Roman" w:hAnsi="Times New Roman" w:cs="B Titr" w:hint="cs"/>
          <w:sz w:val="24"/>
          <w:szCs w:val="24"/>
          <w:rtl/>
        </w:rPr>
        <w:t>»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B Titr"/>
          <w:b/>
          <w:bCs/>
          <w:sz w:val="36"/>
          <w:szCs w:val="36"/>
        </w:rPr>
      </w:pPr>
      <w:r w:rsidRPr="00A236DB">
        <w:rPr>
          <w:rFonts w:ascii="Times New Roman" w:eastAsia="Times New Roman" w:hAnsi="Times New Roman" w:cs="B Titr"/>
          <w:b/>
          <w:bCs/>
          <w:sz w:val="36"/>
          <w:szCs w:val="36"/>
          <w:rtl/>
        </w:rPr>
        <w:t>آب‌میوه صنعتی؛ استرس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</w:rPr>
      </w:pPr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دكتر جعفریان در ادامه، </w:t>
      </w:r>
      <w:hyperlink r:id="rId10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>آب‌میوه‌های صنعتی</w:t>
        </w:r>
      </w:hyperlink>
      <w:r w:rsidRPr="00A236DB">
        <w:rPr>
          <w:rFonts w:ascii="Times New Roman" w:eastAsia="Times New Roman" w:hAnsi="Times New Roman" w:cs="B Titr"/>
          <w:sz w:val="24"/>
          <w:szCs w:val="24"/>
        </w:rPr>
        <w:t xml:space="preserve"> </w:t>
      </w:r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را نیز به دلیل داشتن شكر و </w:t>
      </w:r>
      <w:hyperlink r:id="rId11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>مواد افزودنی</w:t>
        </w:r>
      </w:hyperlink>
      <w:r w:rsidRPr="00A236DB">
        <w:rPr>
          <w:rFonts w:ascii="Times New Roman" w:eastAsia="Times New Roman" w:hAnsi="Times New Roman" w:cs="B Titr"/>
          <w:sz w:val="24"/>
          <w:szCs w:val="24"/>
        </w:rPr>
        <w:t xml:space="preserve"> </w:t>
      </w:r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، نامناسب ارزیابی كرده و گفت: «آب‌میوه‌های صنعتی و نوشیدنی‌های شیرین به این دلیل كه انرژی زیادی را یك جا تخلیه و آزاد می‌كنند، </w:t>
      </w:r>
      <w:hyperlink r:id="rId12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استرس‌زا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>هستند</w:t>
      </w:r>
      <w:r w:rsidRPr="00A236DB">
        <w:rPr>
          <w:rFonts w:ascii="Times New Roman" w:eastAsia="Times New Roman" w:hAnsi="Times New Roman" w:cs="B Titr"/>
          <w:sz w:val="24"/>
          <w:szCs w:val="24"/>
        </w:rPr>
        <w:t>.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B Titr"/>
          <w:b/>
          <w:bCs/>
          <w:sz w:val="36"/>
          <w:szCs w:val="36"/>
        </w:rPr>
      </w:pPr>
      <w:r w:rsidRPr="00A236DB">
        <w:rPr>
          <w:rFonts w:ascii="Times New Roman" w:eastAsia="Times New Roman" w:hAnsi="Times New Roman" w:cs="B Titr"/>
          <w:b/>
          <w:bCs/>
          <w:sz w:val="36"/>
          <w:szCs w:val="36"/>
          <w:rtl/>
        </w:rPr>
        <w:t>آب و لبنیات؛ تسكین‌بخش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</w:rPr>
      </w:pPr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مصرف آب و </w:t>
      </w:r>
      <w:hyperlink r:id="rId13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لبنیات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تسكین بخش هستند و می‌توانند در کاهش استرس دانش آموزان موثر باشند. دکتر جعفریان تاكید كرد: «افراد بهتر است در موقع امتحان و استرس، از غذاهای سبك و غذاهایی كه انرژی‌شان به مرور آزاد می‌شود، استفاده كنند. غلات و موادی حاوی كربوهیدرات‌های پیچیده كه بیشتر در </w:t>
      </w:r>
      <w:hyperlink r:id="rId14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نان سنگك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و بربری یافت می‌شود و مقدار </w:t>
      </w:r>
      <w:hyperlink r:id="rId15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فیبر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>آنها بالاست، سبب كاهش استرس در افراد می‌شود</w:t>
      </w:r>
      <w:r w:rsidRPr="00A236DB">
        <w:rPr>
          <w:rFonts w:ascii="Times New Roman" w:eastAsia="Times New Roman" w:hAnsi="Times New Roman" w:cs="B Titr"/>
          <w:sz w:val="24"/>
          <w:szCs w:val="24"/>
        </w:rPr>
        <w:t>.»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B Titr"/>
          <w:b/>
          <w:bCs/>
          <w:sz w:val="36"/>
          <w:szCs w:val="36"/>
        </w:rPr>
      </w:pPr>
      <w:r w:rsidRPr="00A236DB">
        <w:rPr>
          <w:rFonts w:ascii="Times New Roman" w:eastAsia="Times New Roman" w:hAnsi="Times New Roman" w:cs="B Titr"/>
          <w:b/>
          <w:bCs/>
          <w:sz w:val="36"/>
          <w:szCs w:val="36"/>
          <w:rtl/>
        </w:rPr>
        <w:lastRenderedPageBreak/>
        <w:t>صبحانه‌ را حذف نکنید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</w:rPr>
      </w:pPr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این متخصص تغذیه با تاكید بر مصرف تمام وعده‌های غذایی به ویژه </w:t>
      </w:r>
      <w:hyperlink r:id="rId16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صبحانه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در ایام امتحانات اضافه کرد: «در ایام امتحانات نباید وعده‌های غذایی را حذف كرد، به خصوص </w:t>
      </w:r>
      <w:hyperlink r:id="rId17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صبحانه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>كه در كنترل استرس نقشی اساسی دارد، زیرا در هنگام صبح، میزان ترشح كورتیزول به بیشترین حد خود می رسد و صبحانه سبب كنترل استرس می‌شود</w:t>
      </w:r>
      <w:r w:rsidRPr="00A236DB">
        <w:rPr>
          <w:rFonts w:ascii="Times New Roman" w:eastAsia="Times New Roman" w:hAnsi="Times New Roman" w:cs="B Titr"/>
          <w:sz w:val="24"/>
          <w:szCs w:val="24"/>
        </w:rPr>
        <w:t>.»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B Titr"/>
          <w:b/>
          <w:bCs/>
          <w:sz w:val="36"/>
          <w:szCs w:val="36"/>
        </w:rPr>
      </w:pPr>
      <w:r w:rsidRPr="00A236DB">
        <w:rPr>
          <w:rFonts w:ascii="Times New Roman" w:eastAsia="Times New Roman" w:hAnsi="Times New Roman" w:cs="B Titr"/>
          <w:b/>
          <w:bCs/>
          <w:sz w:val="36"/>
          <w:szCs w:val="36"/>
          <w:rtl/>
        </w:rPr>
        <w:t>چرب و شور ممنوع</w:t>
      </w:r>
      <w:r w:rsidRPr="00A236DB">
        <w:rPr>
          <w:rFonts w:ascii="Times New Roman" w:eastAsia="Times New Roman" w:hAnsi="Times New Roman" w:cs="B Titr"/>
          <w:b/>
          <w:bCs/>
          <w:sz w:val="36"/>
          <w:szCs w:val="36"/>
        </w:rPr>
        <w:t>!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</w:rPr>
      </w:pPr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او در ادامه توصیه کرد دانش‌آموزان از خوردن </w:t>
      </w:r>
      <w:hyperlink r:id="rId18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>غذاهای چرب</w:t>
        </w:r>
      </w:hyperlink>
      <w:r w:rsidRPr="00A236DB">
        <w:rPr>
          <w:rFonts w:ascii="Times New Roman" w:eastAsia="Times New Roman" w:hAnsi="Times New Roman" w:cs="B Titr"/>
          <w:sz w:val="24"/>
          <w:szCs w:val="24"/>
        </w:rPr>
        <w:t xml:space="preserve"> </w:t>
      </w:r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و </w:t>
      </w:r>
      <w:hyperlink r:id="rId19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شور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در این ایام خودداری کنند، زیرا غذاهای چرب و شور دیرتر هضم می‌شوند و در شرایط استرس‌زا مانند ایام امتحانات، با ایجاد اختلال در کارکرد دستگاه گوارش سبب مسمومیت و حالت </w:t>
      </w:r>
      <w:hyperlink r:id="rId20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تهوع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>در فرد می‌شود</w:t>
      </w:r>
      <w:r w:rsidRPr="00A236DB">
        <w:rPr>
          <w:rFonts w:ascii="Times New Roman" w:eastAsia="Times New Roman" w:hAnsi="Times New Roman" w:cs="B Titr"/>
          <w:sz w:val="24"/>
          <w:szCs w:val="24"/>
        </w:rPr>
        <w:t>.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</w:rPr>
      </w:pPr>
      <w:r w:rsidRPr="00A236DB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 xml:space="preserve">دكتر جعفریان همچنین با انتقاد از گرایش دانش‌آموزان و دانشجویان در فصل امتحانات به </w:t>
      </w:r>
      <w:hyperlink r:id="rId21" w:history="1">
        <w:r w:rsidRPr="00A236DB">
          <w:rPr>
            <w:rFonts w:ascii="Times New Roman" w:eastAsia="Times New Roman" w:hAnsi="Times New Roman" w:cs="B Titr"/>
            <w:b/>
            <w:bCs/>
            <w:color w:val="0000FF"/>
            <w:sz w:val="24"/>
            <w:szCs w:val="24"/>
            <w:u w:val="single"/>
            <w:rtl/>
          </w:rPr>
          <w:t>فست‌فودها</w:t>
        </w:r>
      </w:hyperlink>
      <w:r w:rsidRPr="00A236DB">
        <w:rPr>
          <w:rFonts w:ascii="Times New Roman" w:eastAsia="Times New Roman" w:hAnsi="Times New Roman" w:cs="B Titr"/>
          <w:b/>
          <w:bCs/>
          <w:sz w:val="24"/>
          <w:szCs w:val="24"/>
        </w:rPr>
        <w:t xml:space="preserve"> </w:t>
      </w:r>
      <w:r w:rsidRPr="00A236DB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 xml:space="preserve">و غذاهای آماده كه استرس‌زا هستند، گفت: «والدین باید سعی كنند ساندویچ‌های </w:t>
      </w:r>
      <w:hyperlink r:id="rId22" w:history="1">
        <w:r w:rsidRPr="00A236DB">
          <w:rPr>
            <w:rFonts w:ascii="Times New Roman" w:eastAsia="Times New Roman" w:hAnsi="Times New Roman" w:cs="B Titr"/>
            <w:b/>
            <w:bCs/>
            <w:color w:val="0000FF"/>
            <w:sz w:val="24"/>
            <w:szCs w:val="24"/>
            <w:u w:val="single"/>
            <w:rtl/>
          </w:rPr>
          <w:t xml:space="preserve">خانگی </w:t>
        </w:r>
      </w:hyperlink>
      <w:r w:rsidRPr="00A236DB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و سالم را به همراه آب‌میوه‌های طبیعی برای دانش آموزان تهیه كنند</w:t>
      </w:r>
      <w:r w:rsidRPr="00A236DB">
        <w:rPr>
          <w:rFonts w:ascii="Times New Roman" w:eastAsia="Times New Roman" w:hAnsi="Times New Roman" w:cs="B Titr"/>
          <w:b/>
          <w:bCs/>
          <w:sz w:val="24"/>
          <w:szCs w:val="24"/>
        </w:rPr>
        <w:t>.»</w:t>
      </w:r>
    </w:p>
    <w:p w:rsidR="00A236DB" w:rsidRPr="00A236DB" w:rsidRDefault="006B0B63" w:rsidP="00A236DB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B Titr"/>
          <w:b/>
          <w:bCs/>
          <w:sz w:val="36"/>
          <w:szCs w:val="36"/>
        </w:rPr>
      </w:pPr>
      <w:hyperlink r:id="rId23" w:history="1">
        <w:r w:rsidR="00A236DB" w:rsidRPr="00A236DB">
          <w:rPr>
            <w:rFonts w:ascii="Times New Roman" w:eastAsia="Times New Roman" w:hAnsi="Times New Roman" w:cs="B Titr"/>
            <w:b/>
            <w:bCs/>
            <w:color w:val="0000FF"/>
            <w:sz w:val="36"/>
            <w:u w:val="single"/>
            <w:rtl/>
          </w:rPr>
          <w:t>گردو</w:t>
        </w:r>
      </w:hyperlink>
      <w:r w:rsidR="00A236DB" w:rsidRPr="00A236DB">
        <w:rPr>
          <w:rFonts w:ascii="Times New Roman" w:eastAsia="Times New Roman" w:hAnsi="Times New Roman" w:cs="B Titr"/>
          <w:b/>
          <w:bCs/>
          <w:sz w:val="36"/>
          <w:szCs w:val="36"/>
          <w:rtl/>
        </w:rPr>
        <w:t xml:space="preserve">، </w:t>
      </w:r>
      <w:hyperlink r:id="rId24" w:history="1">
        <w:r w:rsidR="00A236DB" w:rsidRPr="00A236DB">
          <w:rPr>
            <w:rFonts w:ascii="Times New Roman" w:eastAsia="Times New Roman" w:hAnsi="Times New Roman" w:cs="B Titr"/>
            <w:b/>
            <w:bCs/>
            <w:color w:val="0000FF"/>
            <w:sz w:val="36"/>
            <w:u w:val="single"/>
            <w:rtl/>
          </w:rPr>
          <w:t>پسته</w:t>
        </w:r>
      </w:hyperlink>
      <w:r w:rsidR="00A236DB" w:rsidRPr="00A236DB">
        <w:rPr>
          <w:rFonts w:ascii="Times New Roman" w:eastAsia="Times New Roman" w:hAnsi="Times New Roman" w:cs="B Titr"/>
          <w:b/>
          <w:bCs/>
          <w:sz w:val="36"/>
          <w:szCs w:val="36"/>
        </w:rPr>
        <w:t xml:space="preserve"> </w:t>
      </w:r>
      <w:r w:rsidR="00A236DB" w:rsidRPr="00A236DB">
        <w:rPr>
          <w:rFonts w:ascii="Times New Roman" w:eastAsia="Times New Roman" w:hAnsi="Times New Roman" w:cs="B Titr"/>
          <w:b/>
          <w:bCs/>
          <w:sz w:val="36"/>
          <w:szCs w:val="36"/>
          <w:rtl/>
        </w:rPr>
        <w:t xml:space="preserve">و </w:t>
      </w:r>
      <w:hyperlink r:id="rId25" w:history="1">
        <w:r w:rsidR="00A236DB" w:rsidRPr="00A236DB">
          <w:rPr>
            <w:rFonts w:ascii="Times New Roman" w:eastAsia="Times New Roman" w:hAnsi="Times New Roman" w:cs="B Titr"/>
            <w:b/>
            <w:bCs/>
            <w:color w:val="0000FF"/>
            <w:sz w:val="36"/>
            <w:u w:val="single"/>
            <w:rtl/>
          </w:rPr>
          <w:t>فندق</w:t>
        </w:r>
      </w:hyperlink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</w:rPr>
      </w:pPr>
      <w:r w:rsidRPr="00A236DB">
        <w:rPr>
          <w:rFonts w:ascii="Times New Roman" w:eastAsia="Times New Roman" w:hAnsi="Times New Roman" w:cs="B Titr"/>
          <w:sz w:val="24"/>
          <w:szCs w:val="24"/>
          <w:rtl/>
        </w:rPr>
        <w:t>این متخصص تغذیه مغزهای گیاهی یا آجیل را منابع خوبی برای دریافت انرژی و كاهش استرس عنوان كرد و گفت: «مغزهای گیاهی منابع خوبی از فیبر و اسیدهای چرب ضروری، از جمله امگا 6 و 3 و بسیاری املاح دیگر هستند و چربی آنها بی‌ضرر محسوب می‌شود و حتی در صورت مصرف معقول (یك مُشت در روز)، باعث از بین رفتن و کاهش چربی‌های مضر بدن نیز می‌شوند</w:t>
      </w:r>
      <w:r w:rsidRPr="00A236DB">
        <w:rPr>
          <w:rFonts w:ascii="Times New Roman" w:eastAsia="Times New Roman" w:hAnsi="Times New Roman" w:cs="B Titr"/>
          <w:sz w:val="24"/>
          <w:szCs w:val="24"/>
        </w:rPr>
        <w:t>.»</w:t>
      </w:r>
    </w:p>
    <w:p w:rsidR="00A236DB" w:rsidRP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</w:rPr>
      </w:pPr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او با اشاره به دانش آموزانی كه در ایام امتحانات </w:t>
      </w:r>
      <w:hyperlink r:id="rId26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پُرخوری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می کنند و اشتهایی مضاعف پیدا می‌كنند، گفت: «استرس بحثی روحی و روانی است كه افراد در قبال آن دو نوع واكنش تهاجمی یا </w:t>
      </w:r>
      <w:hyperlink r:id="rId27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افسردگی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>نشان می‌دهند و در حالت تهاجمی افراد برای آرام کردن خود، به كارهای زیادی از جمله خوردن زیاد غذا روی می‌آورند</w:t>
      </w:r>
      <w:r w:rsidRPr="00A236DB">
        <w:rPr>
          <w:rFonts w:ascii="Times New Roman" w:eastAsia="Times New Roman" w:hAnsi="Times New Roman" w:cs="B Titr"/>
          <w:sz w:val="24"/>
          <w:szCs w:val="24"/>
        </w:rPr>
        <w:t>.»</w:t>
      </w:r>
    </w:p>
    <w:p w:rsidR="00A236DB" w:rsidRDefault="00A236DB" w:rsidP="00A236D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Titr"/>
          <w:sz w:val="24"/>
          <w:szCs w:val="24"/>
          <w:rtl/>
        </w:rPr>
      </w:pPr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این عضو هیات علمی دانشگاه علوم پزشکی تهران در پایان افزود: «این افراد به علت فرار از </w:t>
      </w:r>
      <w:hyperlink r:id="rId28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>استرس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، شروع به پُرخوری و بدخوری می‌كنند كه این خود سبب تشدید و افزایش استرس در فرد شده و حتی وی را در معرض </w:t>
      </w:r>
      <w:hyperlink r:id="rId29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چاقی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 xml:space="preserve">و </w:t>
      </w:r>
      <w:hyperlink r:id="rId30" w:history="1">
        <w:r w:rsidRPr="00A236DB">
          <w:rPr>
            <w:rFonts w:ascii="Times New Roman" w:eastAsia="Times New Roman" w:hAnsi="Times New Roman" w:cs="B Titr"/>
            <w:color w:val="0000FF"/>
            <w:sz w:val="24"/>
            <w:szCs w:val="24"/>
            <w:u w:val="single"/>
            <w:rtl/>
          </w:rPr>
          <w:t xml:space="preserve">اضافه وزن </w:t>
        </w:r>
      </w:hyperlink>
      <w:r w:rsidRPr="00A236DB">
        <w:rPr>
          <w:rFonts w:ascii="Times New Roman" w:eastAsia="Times New Roman" w:hAnsi="Times New Roman" w:cs="B Titr"/>
          <w:sz w:val="24"/>
          <w:szCs w:val="24"/>
          <w:rtl/>
        </w:rPr>
        <w:t>قرار می‌دهد</w:t>
      </w:r>
      <w:r>
        <w:rPr>
          <w:rFonts w:ascii="Times New Roman" w:eastAsia="Times New Roman" w:hAnsi="Times New Roman" w:cs="B Titr" w:hint="cs"/>
          <w:sz w:val="24"/>
          <w:szCs w:val="24"/>
          <w:rtl/>
        </w:rPr>
        <w:t>».</w:t>
      </w:r>
    </w:p>
    <w:p w:rsidR="001265B8" w:rsidRPr="00A236DB" w:rsidRDefault="00A236DB" w:rsidP="006B0B63">
      <w:pPr>
        <w:bidi/>
        <w:spacing w:before="100" w:beforeAutospacing="1" w:after="100" w:afterAutospacing="1" w:line="240" w:lineRule="auto"/>
        <w:jc w:val="both"/>
        <w:rPr>
          <w:rFonts w:cs="B Titr"/>
        </w:rPr>
      </w:pPr>
      <w:r>
        <w:rPr>
          <w:rFonts w:ascii="Times New Roman" w:eastAsia="Times New Roman" w:hAnsi="Times New Roman" w:cs="B Titr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</w:t>
      </w:r>
      <w:r w:rsidRPr="00A236DB">
        <w:rPr>
          <w:rFonts w:ascii="Times New Roman" w:eastAsia="Times New Roman" w:hAnsi="Times New Roman" w:cs="B Titr"/>
          <w:sz w:val="24"/>
          <w:szCs w:val="24"/>
        </w:rPr>
        <w:t xml:space="preserve"> </w:t>
      </w:r>
      <w:r>
        <w:rPr>
          <w:rFonts w:ascii="Times New Roman" w:eastAsia="Times New Roman" w:hAnsi="Times New Roman" w:cs="B Titr" w:hint="cs"/>
          <w:sz w:val="24"/>
          <w:szCs w:val="24"/>
          <w:rtl/>
          <w:lang w:bidi="fa-IR"/>
        </w:rPr>
        <w:t xml:space="preserve"> </w:t>
      </w:r>
      <w:r w:rsidRPr="00A236DB">
        <w:rPr>
          <w:rFonts w:ascii="Times New Roman" w:eastAsia="Times New Roman" w:hAnsi="Times New Roman" w:cs="B Titr"/>
          <w:sz w:val="24"/>
          <w:szCs w:val="24"/>
          <w:rtl/>
        </w:rPr>
        <w:t>هفته نامه سلامت</w:t>
      </w:r>
      <w:bookmarkStart w:id="0" w:name="_GoBack"/>
      <w:bookmarkEnd w:id="0"/>
    </w:p>
    <w:sectPr w:rsidR="001265B8" w:rsidRPr="00A236DB" w:rsidSect="00126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A236DB"/>
    <w:rsid w:val="000C54FC"/>
    <w:rsid w:val="001265B8"/>
    <w:rsid w:val="0021653C"/>
    <w:rsid w:val="006B0B63"/>
    <w:rsid w:val="00A2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5B8"/>
  </w:style>
  <w:style w:type="paragraph" w:styleId="Heading1">
    <w:name w:val="heading 1"/>
    <w:basedOn w:val="Normal"/>
    <w:link w:val="Heading1Char"/>
    <w:uiPriority w:val="9"/>
    <w:qFormat/>
    <w:rsid w:val="00A236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A236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6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A236D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236D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236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byan.net/newindex.aspx?pid=211" TargetMode="External"/><Relationship Id="rId13" Type="http://schemas.openxmlformats.org/officeDocument/2006/relationships/hyperlink" Target="http://www.tebyan.net/newindex.aspx?pid=241" TargetMode="External"/><Relationship Id="rId18" Type="http://schemas.openxmlformats.org/officeDocument/2006/relationships/hyperlink" Target="http://www.tebyan.net/newindex.aspx?pid=62818" TargetMode="External"/><Relationship Id="rId26" Type="http://schemas.openxmlformats.org/officeDocument/2006/relationships/hyperlink" Target="http://www.tebyan.net/newindex.aspx?pid=169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ebyan.net/newindex.aspx?pid=44070" TargetMode="External"/><Relationship Id="rId7" Type="http://schemas.openxmlformats.org/officeDocument/2006/relationships/hyperlink" Target="http://www.tebyan.net/newindex.aspx?pid=39939" TargetMode="External"/><Relationship Id="rId12" Type="http://schemas.openxmlformats.org/officeDocument/2006/relationships/hyperlink" Target="http://www.tebyan.net/newindex.aspx?pid=6096" TargetMode="External"/><Relationship Id="rId17" Type="http://schemas.openxmlformats.org/officeDocument/2006/relationships/hyperlink" Target="http://www.tebyan.net/newindex.aspx?pid=84582" TargetMode="External"/><Relationship Id="rId25" Type="http://schemas.openxmlformats.org/officeDocument/2006/relationships/hyperlink" Target="http://www.tebyan.net/newindex.aspx?pid=8904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ebyan.net/newindex.aspx?pid=3257" TargetMode="External"/><Relationship Id="rId20" Type="http://schemas.openxmlformats.org/officeDocument/2006/relationships/hyperlink" Target="http://www.tebyan.net/newindex.aspx?pid=55308" TargetMode="External"/><Relationship Id="rId29" Type="http://schemas.openxmlformats.org/officeDocument/2006/relationships/hyperlink" Target="http://www.tebyan.net/newindex.aspx?pid=3989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ebyan.net/newindex.aspx?pid=70279" TargetMode="External"/><Relationship Id="rId11" Type="http://schemas.openxmlformats.org/officeDocument/2006/relationships/hyperlink" Target="http://www.tebyan.net/newindex.aspx?pid=52528" TargetMode="External"/><Relationship Id="rId24" Type="http://schemas.openxmlformats.org/officeDocument/2006/relationships/hyperlink" Target="http://www.tebyan.net/newindex.aspx?pid=7545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tebyan.net/newindex.aspx?pid=30962" TargetMode="External"/><Relationship Id="rId15" Type="http://schemas.openxmlformats.org/officeDocument/2006/relationships/hyperlink" Target="http://www.tebyan.net/newindex.aspx?pid=77246" TargetMode="External"/><Relationship Id="rId23" Type="http://schemas.openxmlformats.org/officeDocument/2006/relationships/hyperlink" Target="http://www.tebyan.net/newindex.aspx?pid=64894" TargetMode="External"/><Relationship Id="rId28" Type="http://schemas.openxmlformats.org/officeDocument/2006/relationships/hyperlink" Target="http://www.tebyan.net/newindex.aspx?pid=8255" TargetMode="External"/><Relationship Id="rId10" Type="http://schemas.openxmlformats.org/officeDocument/2006/relationships/hyperlink" Target="http://www.tebyan.net/newindex.aspx?pid=76620" TargetMode="External"/><Relationship Id="rId19" Type="http://schemas.openxmlformats.org/officeDocument/2006/relationships/hyperlink" Target="http://www.tebyan.net/newindex.aspx?pid=61988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ebyan.net/newindex.aspx?pid=68316" TargetMode="External"/><Relationship Id="rId14" Type="http://schemas.openxmlformats.org/officeDocument/2006/relationships/hyperlink" Target="http://www.tebyan.net/newindex.aspx?pid=52796" TargetMode="External"/><Relationship Id="rId22" Type="http://schemas.openxmlformats.org/officeDocument/2006/relationships/hyperlink" Target="http://www.tebyan.net/newindex.aspx?pid=63732" TargetMode="External"/><Relationship Id="rId27" Type="http://schemas.openxmlformats.org/officeDocument/2006/relationships/hyperlink" Target="http://www.tebyan.net/newindex.aspx?pid=64616" TargetMode="External"/><Relationship Id="rId30" Type="http://schemas.openxmlformats.org/officeDocument/2006/relationships/hyperlink" Target="http://www.tebyan.net/newindex.aspx?pid=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0681944404</dc:creator>
  <cp:lastModifiedBy>babak</cp:lastModifiedBy>
  <cp:revision>2</cp:revision>
  <dcterms:created xsi:type="dcterms:W3CDTF">2014-01-08T07:31:00Z</dcterms:created>
  <dcterms:modified xsi:type="dcterms:W3CDTF">2014-01-11T05:47:00Z</dcterms:modified>
</cp:coreProperties>
</file>